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E7C9" w14:textId="77777777" w:rsidR="00DD70F2" w:rsidRDefault="00BD16A9">
      <w:pPr>
        <w:pStyle w:val="Title"/>
        <w:jc w:val="center"/>
        <w:rPr>
          <w:sz w:val="28"/>
          <w:szCs w:val="28"/>
        </w:rPr>
      </w:pPr>
      <w:bookmarkStart w:id="0" w:name="_t04dosmgtc37" w:colFirst="0" w:colLast="0"/>
      <w:bookmarkEnd w:id="0"/>
      <w:r>
        <w:rPr>
          <w:sz w:val="36"/>
          <w:szCs w:val="36"/>
        </w:rPr>
        <w:t>Coach Code of Conduct</w:t>
      </w:r>
    </w:p>
    <w:p w14:paraId="7E16E3DB" w14:textId="1EFB55DD" w:rsidR="00DD70F2" w:rsidRDefault="00BD16A9">
      <w:pPr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The purpose of this </w:t>
      </w:r>
      <w:r>
        <w:rPr>
          <w:b/>
          <w:i/>
          <w:sz w:val="20"/>
          <w:szCs w:val="20"/>
        </w:rPr>
        <w:t>Coac</w:t>
      </w:r>
      <w:r>
        <w:rPr>
          <w:b/>
          <w:i/>
          <w:sz w:val="20"/>
          <w:szCs w:val="20"/>
        </w:rPr>
        <w:t xml:space="preserve">h </w:t>
      </w:r>
      <w:r>
        <w:rPr>
          <w:b/>
          <w:i/>
          <w:sz w:val="20"/>
          <w:szCs w:val="20"/>
        </w:rPr>
        <w:t>Code of Conduct is to establish a consistent expectation for the coaches of Irish Aquatics. It is to be used as a guide to promote a positive team environment and good sportsmanship</w:t>
      </w:r>
      <w:r>
        <w:rPr>
          <w:sz w:val="20"/>
          <w:szCs w:val="20"/>
        </w:rPr>
        <w:t>.</w:t>
      </w:r>
    </w:p>
    <w:p w14:paraId="4F304098" w14:textId="77777777" w:rsidR="00DD70F2" w:rsidRDefault="00DD70F2">
      <w:pPr>
        <w:rPr>
          <w:sz w:val="20"/>
          <w:szCs w:val="20"/>
        </w:rPr>
      </w:pPr>
    </w:p>
    <w:p w14:paraId="092AE0C3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 xml:space="preserve">At all times, coaches will adhere to the team </w:t>
      </w:r>
      <w:r>
        <w:rPr>
          <w:sz w:val="20"/>
          <w:szCs w:val="20"/>
        </w:rPr>
        <w:t>policies, including the MAAPP and USA Swimming’s Code of Conduct.</w:t>
      </w:r>
    </w:p>
    <w:p w14:paraId="4CFD4EA3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set a good example of respect and sportsmanship for participants and fans to follow.</w:t>
      </w:r>
    </w:p>
    <w:p w14:paraId="2CBEAD17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 xml:space="preserve">Coaches will act and dress with professionalism and dignity in a manner suitable to his/her </w:t>
      </w:r>
      <w:r>
        <w:rPr>
          <w:sz w:val="20"/>
          <w:szCs w:val="20"/>
        </w:rPr>
        <w:t>profession.</w:t>
      </w:r>
    </w:p>
    <w:p w14:paraId="2A031815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respect officials and their judgement and abide by the rules of the event.</w:t>
      </w:r>
    </w:p>
    <w:p w14:paraId="53BFB778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treat opposing coaches, participants, and spectators with respect.</w:t>
      </w:r>
    </w:p>
    <w:p w14:paraId="7CEE4843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instruct participants in sportsmanship and demand that they dis</w:t>
      </w:r>
      <w:r>
        <w:rPr>
          <w:sz w:val="20"/>
          <w:szCs w:val="20"/>
        </w:rPr>
        <w:t>play good sportsmanship.</w:t>
      </w:r>
    </w:p>
    <w:p w14:paraId="5C573217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coach in a positive manner and will not use derogatory comments or abusive language.</w:t>
      </w:r>
    </w:p>
    <w:p w14:paraId="18299106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win with humility and lose with dignity.</w:t>
      </w:r>
    </w:p>
    <w:p w14:paraId="0DAD3F8A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treat every athlete fairly, justly, impartially, intelligently, an</w:t>
      </w:r>
      <w:r>
        <w:rPr>
          <w:sz w:val="20"/>
          <w:szCs w:val="20"/>
        </w:rPr>
        <w:t>d with sensitivity.</w:t>
      </w:r>
    </w:p>
    <w:p w14:paraId="4A6B58FD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always place the well-being, health, and safety of swimmers above all other considerations, including developing performance.</w:t>
      </w:r>
    </w:p>
    <w:p w14:paraId="1341C32C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continue to seek and maintain their own professional development in all areas in rel</w:t>
      </w:r>
      <w:r>
        <w:rPr>
          <w:sz w:val="20"/>
          <w:szCs w:val="20"/>
        </w:rPr>
        <w:t>ation to coaching and teaching children.</w:t>
      </w:r>
    </w:p>
    <w:p w14:paraId="5CE9199E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always maintain a professional separation between coach and athlete.</w:t>
      </w:r>
    </w:p>
    <w:p w14:paraId="7588A9CC" w14:textId="77777777" w:rsidR="00DD70F2" w:rsidRDefault="00BD16A9">
      <w:pPr>
        <w:numPr>
          <w:ilvl w:val="0"/>
          <w:numId w:val="1"/>
        </w:numPr>
        <w:ind w:left="450"/>
      </w:pPr>
      <w:r>
        <w:rPr>
          <w:sz w:val="20"/>
          <w:szCs w:val="20"/>
        </w:rPr>
        <w:t>Coaches will maintain open lines of communication with parents regarding team issues and respond to parent calls/emails in a timely m</w:t>
      </w:r>
      <w:r>
        <w:rPr>
          <w:sz w:val="20"/>
          <w:szCs w:val="20"/>
        </w:rPr>
        <w:t>anner (ideally within 24-48 hours).</w:t>
      </w:r>
    </w:p>
    <w:p w14:paraId="16E6EA6D" w14:textId="77777777" w:rsidR="00DD70F2" w:rsidRDefault="00DD70F2">
      <w:pPr>
        <w:rPr>
          <w:sz w:val="20"/>
          <w:szCs w:val="20"/>
        </w:rPr>
      </w:pPr>
    </w:p>
    <w:p w14:paraId="33BC200E" w14:textId="77777777" w:rsidR="00DD70F2" w:rsidRDefault="00BD16A9">
      <w:r>
        <w:rPr>
          <w:sz w:val="20"/>
          <w:szCs w:val="20"/>
        </w:rPr>
        <w:t xml:space="preserve">Any complaints of a coach violating the IA Coach Code of Conduct will be brought to the attention of his/her supervisor and/or the club’s Board of Directors. </w:t>
      </w:r>
      <w:r>
        <w:rPr>
          <w:b/>
          <w:sz w:val="20"/>
          <w:szCs w:val="20"/>
        </w:rPr>
        <w:t>This Code of Conduct is agreed to by a coach upon accepting e</w:t>
      </w:r>
      <w:r>
        <w:rPr>
          <w:b/>
          <w:sz w:val="20"/>
          <w:szCs w:val="20"/>
        </w:rPr>
        <w:t>mployment by Irish Aquatics.</w:t>
      </w:r>
      <w:r>
        <w:rPr>
          <w:sz w:val="20"/>
          <w:szCs w:val="20"/>
        </w:rPr>
        <w:t xml:space="preserve">   </w:t>
      </w:r>
    </w:p>
    <w:sectPr w:rsidR="00DD70F2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5765" w14:textId="77777777" w:rsidR="00000000" w:rsidRDefault="00BD16A9">
      <w:pPr>
        <w:spacing w:line="240" w:lineRule="auto"/>
      </w:pPr>
      <w:r>
        <w:separator/>
      </w:r>
    </w:p>
  </w:endnote>
  <w:endnote w:type="continuationSeparator" w:id="0">
    <w:p w14:paraId="4D72D52D" w14:textId="77777777" w:rsidR="00000000" w:rsidRDefault="00BD1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08343" w14:textId="77777777" w:rsidR="00DD70F2" w:rsidRDefault="00BD16A9">
    <w:pPr>
      <w:tabs>
        <w:tab w:val="right" w:pos="9360"/>
      </w:tabs>
      <w:rPr>
        <w:i/>
      </w:rPr>
    </w:pPr>
    <w:r>
      <w:tab/>
    </w:r>
    <w:r>
      <w:rPr>
        <w:i/>
      </w:rPr>
      <w:t>Revised: 3/29/2020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6855D" w14:textId="77777777" w:rsidR="00000000" w:rsidRDefault="00BD16A9">
      <w:pPr>
        <w:spacing w:line="240" w:lineRule="auto"/>
      </w:pPr>
      <w:r>
        <w:separator/>
      </w:r>
    </w:p>
  </w:footnote>
  <w:footnote w:type="continuationSeparator" w:id="0">
    <w:p w14:paraId="61A103BE" w14:textId="77777777" w:rsidR="00000000" w:rsidRDefault="00BD1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76CC3"/>
    <w:multiLevelType w:val="multilevel"/>
    <w:tmpl w:val="8E864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F2"/>
    <w:rsid w:val="00BD16A9"/>
    <w:rsid w:val="00DD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864CF"/>
  <w15:docId w15:val="{58461730-ED5D-4470-B341-5EF23FE44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D16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6A9"/>
  </w:style>
  <w:style w:type="paragraph" w:styleId="Footer">
    <w:name w:val="footer"/>
    <w:basedOn w:val="Normal"/>
    <w:link w:val="FooterChar"/>
    <w:uiPriority w:val="99"/>
    <w:unhideWhenUsed/>
    <w:rsid w:val="00BD16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Dorsch</cp:lastModifiedBy>
  <cp:revision>2</cp:revision>
  <dcterms:created xsi:type="dcterms:W3CDTF">2022-02-14T02:43:00Z</dcterms:created>
  <dcterms:modified xsi:type="dcterms:W3CDTF">2022-02-14T02:43:00Z</dcterms:modified>
</cp:coreProperties>
</file>